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F4FD3" w14:textId="3CA59242" w:rsidR="00445BA3" w:rsidRPr="00C71A13" w:rsidRDefault="00073A88" w:rsidP="00C71A13">
      <w:pPr>
        <w:spacing w:after="360" w:line="240" w:lineRule="auto"/>
        <w:jc w:val="center"/>
        <w:rPr>
          <w:b/>
          <w:sz w:val="28"/>
          <w:szCs w:val="28"/>
        </w:rPr>
      </w:pPr>
      <w:r w:rsidRPr="00C71A13">
        <w:rPr>
          <w:b/>
          <w:sz w:val="28"/>
          <w:szCs w:val="28"/>
        </w:rPr>
        <w:t>Plastic Pollution and Seabird Workshop</w:t>
      </w:r>
      <w:r w:rsidR="00C701E6" w:rsidRPr="00C71A13">
        <w:rPr>
          <w:b/>
          <w:sz w:val="28"/>
          <w:szCs w:val="28"/>
        </w:rPr>
        <w:t xml:space="preserve"> (Beyond the Fulmar…)</w:t>
      </w:r>
    </w:p>
    <w:p w14:paraId="2C307416" w14:textId="36E8D275" w:rsidR="00C71A13" w:rsidRDefault="00C71A13" w:rsidP="00C71A13">
      <w:pPr>
        <w:spacing w:line="240" w:lineRule="auto"/>
        <w:rPr>
          <w:color w:val="222222"/>
          <w:shd w:val="clear" w:color="auto" w:fill="FFFFFF"/>
          <w:lang w:val="en-GB"/>
        </w:rPr>
      </w:pPr>
      <w:r w:rsidRPr="00C71A1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677C96" wp14:editId="087996FF">
            <wp:simplePos x="0" y="0"/>
            <wp:positionH relativeFrom="column">
              <wp:posOffset>2742565</wp:posOffset>
            </wp:positionH>
            <wp:positionV relativeFrom="paragraph">
              <wp:posOffset>113030</wp:posOffset>
            </wp:positionV>
            <wp:extent cx="3190875" cy="2106930"/>
            <wp:effectExtent l="19050" t="19050" r="28575" b="26670"/>
            <wp:wrapThrough wrapText="bothSides">
              <wp:wrapPolygon edited="0">
                <wp:start x="-129" y="-195"/>
                <wp:lineTo x="-129" y="21678"/>
                <wp:lineTo x="21664" y="21678"/>
                <wp:lineTo x="21664" y="-195"/>
                <wp:lineTo x="-129" y="-195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1069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A88" w:rsidRPr="00C701E6">
        <w:rPr>
          <w:b/>
        </w:rPr>
        <w:t>Location:</w:t>
      </w:r>
      <w:r w:rsidR="00073A88">
        <w:t xml:space="preserve"> </w:t>
      </w:r>
      <w:r>
        <w:rPr>
          <w:lang w:val="en-GB"/>
        </w:rPr>
        <w:t xml:space="preserve">The workshop will take place at </w:t>
      </w:r>
      <w:r w:rsidRPr="004758A0">
        <w:rPr>
          <w:lang w:val="en-GB"/>
        </w:rPr>
        <w:t xml:space="preserve">the Research building of the </w:t>
      </w:r>
      <w:hyperlink r:id="rId8" w:history="1">
        <w:r w:rsidRPr="004758A0">
          <w:rPr>
            <w:rStyle w:val="Hyperlink"/>
            <w:lang w:val="en-GB"/>
          </w:rPr>
          <w:t xml:space="preserve">University of </w:t>
        </w:r>
        <w:proofErr w:type="spellStart"/>
        <w:r w:rsidRPr="004758A0">
          <w:rPr>
            <w:rStyle w:val="Hyperlink"/>
            <w:lang w:val="en-GB"/>
          </w:rPr>
          <w:t>Akureyri</w:t>
        </w:r>
        <w:proofErr w:type="spellEnd"/>
      </w:hyperlink>
      <w:r>
        <w:rPr>
          <w:color w:val="222222"/>
          <w:shd w:val="clear" w:color="auto" w:fill="FFFFFF"/>
          <w:lang w:val="en-GB"/>
        </w:rPr>
        <w:t xml:space="preserve">. The building the CAFF secretariat is located in. </w:t>
      </w:r>
    </w:p>
    <w:p w14:paraId="04B35696" w14:textId="6B09B745" w:rsidR="00073A88" w:rsidRDefault="00073A88" w:rsidP="00C71A13">
      <w:pPr>
        <w:spacing w:line="240" w:lineRule="auto"/>
      </w:pPr>
      <w:r w:rsidRPr="00C701E6">
        <w:rPr>
          <w:b/>
        </w:rPr>
        <w:t>Date:</w:t>
      </w:r>
      <w:r>
        <w:t xml:space="preserve"> Monday March 25, 2019</w:t>
      </w:r>
    </w:p>
    <w:p w14:paraId="6F0D7C73" w14:textId="27EB8D3F" w:rsidR="00C701E6" w:rsidRDefault="00C701E6" w:rsidP="00C71A13">
      <w:pPr>
        <w:spacing w:line="240" w:lineRule="auto"/>
      </w:pPr>
      <w:r>
        <w:rPr>
          <w:b/>
        </w:rPr>
        <w:t xml:space="preserve">Background: </w:t>
      </w:r>
      <w:r>
        <w:t xml:space="preserve">Plastic pollution is a growing concern throughout </w:t>
      </w:r>
      <w:r w:rsidR="00845AE7">
        <w:t xml:space="preserve">the </w:t>
      </w:r>
      <w:r>
        <w:t>globe, and in the Arctic. To date the only legislated monitoring program of plastics pollution is found in the North Sea and uses the Northern Fulmar</w:t>
      </w:r>
      <w:r w:rsidR="007137DE">
        <w:t xml:space="preserve"> (van Franeker et al. 2011)</w:t>
      </w:r>
      <w:r>
        <w:t>. The use of this standardized tool in several regions within the Northern Hemisphere has lead to a better understanding of plastic pollution trends (Provencher et al. 2017).</w:t>
      </w:r>
    </w:p>
    <w:p w14:paraId="736C3E50" w14:textId="2EC9B8DC" w:rsidR="00C701E6" w:rsidRPr="00C701E6" w:rsidRDefault="00C701E6" w:rsidP="00C71A13">
      <w:pPr>
        <w:spacing w:line="240" w:lineRule="auto"/>
      </w:pPr>
      <w:r>
        <w:t xml:space="preserve">There have been reports on plastic ingestion in seabirds from the Arctic dating back to the 1980s (Day 1980; Robards et al. 1995), and </w:t>
      </w:r>
      <w:r w:rsidR="007137DE">
        <w:t>recent work</w:t>
      </w:r>
      <w:r>
        <w:t xml:space="preserve"> has shown that plastic pollution is now pervasive in several </w:t>
      </w:r>
      <w:r w:rsidR="007137DE">
        <w:t xml:space="preserve">Arctic seabird </w:t>
      </w:r>
      <w:r>
        <w:t>species</w:t>
      </w:r>
      <w:r w:rsidR="007137DE">
        <w:t xml:space="preserve"> (Provencher et al. 2014; O’Hanlon et al. 2017)</w:t>
      </w:r>
      <w:r>
        <w:t xml:space="preserve">. </w:t>
      </w:r>
      <w:r w:rsidR="007137DE">
        <w:t>These s</w:t>
      </w:r>
      <w:r>
        <w:t>tudies have assessed the current state of knowledge of plastics in seabirds, and regional frameworks for monitoring plastics via seabirds have been proposed</w:t>
      </w:r>
      <w:r w:rsidR="007137DE">
        <w:t xml:space="preserve"> (Provencher et al. 2015; O’Hanlon et al. 2017)</w:t>
      </w:r>
      <w:r>
        <w:t xml:space="preserve">, but there still lacks a coordinated monitoring framework </w:t>
      </w:r>
      <w:r w:rsidR="00C71A13">
        <w:t xml:space="preserve">for </w:t>
      </w:r>
      <w:r w:rsidR="007137DE">
        <w:t>plastic-</w:t>
      </w:r>
      <w:r>
        <w:t>seabird interactions</w:t>
      </w:r>
      <w:r w:rsidR="007137DE">
        <w:t xml:space="preserve"> (ingestion and entanglement)</w:t>
      </w:r>
      <w:r>
        <w:t xml:space="preserve"> across the Arctic. </w:t>
      </w:r>
    </w:p>
    <w:p w14:paraId="1A9F6AB1" w14:textId="774C17B8" w:rsidR="00C701E6" w:rsidRDefault="00C701E6" w:rsidP="00C71A13">
      <w:pPr>
        <w:spacing w:line="240" w:lineRule="auto"/>
      </w:pPr>
      <w:r w:rsidRPr="00C701E6">
        <w:rPr>
          <w:b/>
        </w:rPr>
        <w:t>Objective:</w:t>
      </w:r>
      <w:r>
        <w:t xml:space="preserve"> </w:t>
      </w:r>
      <w:r w:rsidR="00E42409">
        <w:t>This</w:t>
      </w:r>
      <w:r>
        <w:t xml:space="preserve"> workshop aims to develop a strategy for collecting information on seabird and plastic interactions (ingestion and entanglement) throughout the Arctic over the next 3-5 years </w:t>
      </w:r>
      <w:r w:rsidR="007137DE">
        <w:t xml:space="preserve">with a focus on 2-4 </w:t>
      </w:r>
      <w:r>
        <w:t>species</w:t>
      </w:r>
      <w:r w:rsidR="007137DE">
        <w:t xml:space="preserve"> that can be collected throughout several regions</w:t>
      </w:r>
      <w:r>
        <w:t>. Ultimately</w:t>
      </w:r>
      <w:r w:rsidR="007137DE">
        <w:t>, this data will then inform</w:t>
      </w:r>
      <w:r>
        <w:t xml:space="preserve"> an assessment of seabird-plastic interactions that will have data that is comparable across regions to assess spatial patterns.</w:t>
      </w:r>
      <w:r w:rsidR="007137DE">
        <w:t xml:space="preserve"> Long term, the focal species selected should be species</w:t>
      </w:r>
      <w:r w:rsidR="00C71A13">
        <w:t xml:space="preserve"> for </w:t>
      </w:r>
      <w:r w:rsidR="007137DE">
        <w:t xml:space="preserve">collections are possible into the foreseeable future, so that temporal data on plastic pollution may be collected. </w:t>
      </w:r>
    </w:p>
    <w:p w14:paraId="70CCC3DE" w14:textId="77777777" w:rsidR="00C701E6" w:rsidRDefault="00C701E6" w:rsidP="00C71A13">
      <w:pPr>
        <w:spacing w:line="240" w:lineRule="auto"/>
      </w:pPr>
      <w:r>
        <w:t xml:space="preserve">Other </w:t>
      </w:r>
      <w:r w:rsidR="007137DE">
        <w:t xml:space="preserve">related </w:t>
      </w:r>
      <w:r>
        <w:t>objectives</w:t>
      </w:r>
      <w:r w:rsidR="007137DE">
        <w:t xml:space="preserve"> may include</w:t>
      </w:r>
      <w:r>
        <w:t>:</w:t>
      </w:r>
    </w:p>
    <w:p w14:paraId="7A8304FF" w14:textId="5A1B2C51" w:rsidR="00C701E6" w:rsidRDefault="00C701E6" w:rsidP="00C71A13">
      <w:pPr>
        <w:pStyle w:val="ListParagraph"/>
        <w:numPr>
          <w:ilvl w:val="0"/>
          <w:numId w:val="5"/>
        </w:numPr>
        <w:spacing w:line="240" w:lineRule="auto"/>
        <w:contextualSpacing w:val="0"/>
      </w:pPr>
      <w:r>
        <w:t>Assess plastic ingestion in species that have not been assessed to date in some regions, and may be vulnerable</w:t>
      </w:r>
      <w:r w:rsidR="00C00EE6">
        <w:t xml:space="preserve"> to plastic ingestion and accumulation</w:t>
      </w:r>
      <w:r w:rsidR="00C71A13">
        <w:t>; and</w:t>
      </w:r>
    </w:p>
    <w:p w14:paraId="0F639377" w14:textId="5F7FFC8F" w:rsidR="00C00EE6" w:rsidRDefault="00C00EE6" w:rsidP="00C71A13">
      <w:pPr>
        <w:pStyle w:val="ListParagraph"/>
        <w:numPr>
          <w:ilvl w:val="0"/>
          <w:numId w:val="5"/>
        </w:numPr>
        <w:spacing w:line="240" w:lineRule="auto"/>
        <w:contextualSpacing w:val="0"/>
      </w:pPr>
      <w:r>
        <w:t>Assess the impacts of plastic on colonies via nest entanglement</w:t>
      </w:r>
      <w:r w:rsidR="00C71A13">
        <w:t>.</w:t>
      </w:r>
    </w:p>
    <w:p w14:paraId="7A1CF433" w14:textId="77777777" w:rsidR="00C00EE6" w:rsidRDefault="00C00EE6" w:rsidP="00C71A13">
      <w:pPr>
        <w:pStyle w:val="ListParagraph"/>
      </w:pPr>
    </w:p>
    <w:p w14:paraId="43D13CAB" w14:textId="77777777" w:rsidR="00C701E6" w:rsidRDefault="00C701E6" w:rsidP="007137DE"/>
    <w:p w14:paraId="4D113494" w14:textId="77777777" w:rsidR="007137DE" w:rsidRDefault="007137DE">
      <w:pPr>
        <w:rPr>
          <w:b/>
        </w:rPr>
      </w:pPr>
      <w:r>
        <w:rPr>
          <w:b/>
        </w:rPr>
        <w:br w:type="page"/>
      </w:r>
    </w:p>
    <w:p w14:paraId="281ADE0B" w14:textId="63AF28D7" w:rsidR="007137DE" w:rsidRPr="007137DE" w:rsidRDefault="007137DE" w:rsidP="007137DE">
      <w:pPr>
        <w:rPr>
          <w:b/>
        </w:rPr>
      </w:pPr>
      <w:r w:rsidRPr="007137DE">
        <w:rPr>
          <w:b/>
        </w:rPr>
        <w:lastRenderedPageBreak/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6258"/>
        <w:gridCol w:w="1894"/>
      </w:tblGrid>
      <w:tr w:rsidR="00073A88" w:rsidRPr="00073A88" w14:paraId="4C41BF74" w14:textId="77777777" w:rsidTr="00073A88">
        <w:tc>
          <w:tcPr>
            <w:tcW w:w="1271" w:type="dxa"/>
          </w:tcPr>
          <w:p w14:paraId="29C52264" w14:textId="77777777" w:rsidR="00073A88" w:rsidRPr="00073A88" w:rsidRDefault="00073A88">
            <w:pPr>
              <w:rPr>
                <w:b/>
              </w:rPr>
            </w:pPr>
            <w:r w:rsidRPr="00073A88">
              <w:rPr>
                <w:b/>
              </w:rPr>
              <w:t>Time</w:t>
            </w:r>
          </w:p>
        </w:tc>
        <w:tc>
          <w:tcPr>
            <w:tcW w:w="6804" w:type="dxa"/>
          </w:tcPr>
          <w:p w14:paraId="0AC51A5E" w14:textId="77777777" w:rsidR="00073A88" w:rsidRPr="00073A88" w:rsidRDefault="00073A88">
            <w:pPr>
              <w:rPr>
                <w:b/>
              </w:rPr>
            </w:pPr>
            <w:r w:rsidRPr="00073A88">
              <w:rPr>
                <w:b/>
              </w:rPr>
              <w:t>Item</w:t>
            </w:r>
          </w:p>
        </w:tc>
        <w:tc>
          <w:tcPr>
            <w:tcW w:w="1275" w:type="dxa"/>
          </w:tcPr>
          <w:p w14:paraId="469138ED" w14:textId="77777777" w:rsidR="00073A88" w:rsidRPr="00073A88" w:rsidRDefault="00073A88">
            <w:pPr>
              <w:rPr>
                <w:b/>
              </w:rPr>
            </w:pPr>
            <w:r w:rsidRPr="00073A88">
              <w:rPr>
                <w:b/>
              </w:rPr>
              <w:t>Lead</w:t>
            </w:r>
          </w:p>
        </w:tc>
      </w:tr>
      <w:tr w:rsidR="00073A88" w14:paraId="51F83F7F" w14:textId="77777777" w:rsidTr="00073A88">
        <w:tc>
          <w:tcPr>
            <w:tcW w:w="1271" w:type="dxa"/>
          </w:tcPr>
          <w:p w14:paraId="115A9970" w14:textId="77777777" w:rsidR="00073A88" w:rsidRDefault="00073A88">
            <w:r>
              <w:t>9:00</w:t>
            </w:r>
          </w:p>
        </w:tc>
        <w:tc>
          <w:tcPr>
            <w:tcW w:w="6804" w:type="dxa"/>
          </w:tcPr>
          <w:p w14:paraId="5BBD1E6D" w14:textId="3B8E9A6C" w:rsidR="00073A88" w:rsidRDefault="00073A88" w:rsidP="00073A88">
            <w:r>
              <w:t xml:space="preserve">Welcome to </w:t>
            </w:r>
            <w:proofErr w:type="spellStart"/>
            <w:r>
              <w:t>Akureyri</w:t>
            </w:r>
            <w:proofErr w:type="spellEnd"/>
            <w:r>
              <w:t xml:space="preserve"> </w:t>
            </w:r>
          </w:p>
        </w:tc>
        <w:tc>
          <w:tcPr>
            <w:tcW w:w="1275" w:type="dxa"/>
          </w:tcPr>
          <w:p w14:paraId="0145130B" w14:textId="383F558A" w:rsidR="00073A88" w:rsidRDefault="00073A88">
            <w:r>
              <w:t>Tom</w:t>
            </w:r>
            <w:r w:rsidR="00C71A13">
              <w:t xml:space="preserve"> Barry (CAFF)</w:t>
            </w:r>
          </w:p>
        </w:tc>
      </w:tr>
      <w:tr w:rsidR="00073A88" w14:paraId="237BF9F6" w14:textId="77777777" w:rsidTr="00073A88">
        <w:tc>
          <w:tcPr>
            <w:tcW w:w="1271" w:type="dxa"/>
          </w:tcPr>
          <w:p w14:paraId="3BA8D550" w14:textId="77777777" w:rsidR="00073A88" w:rsidRDefault="00073A88">
            <w:r>
              <w:t>9:15</w:t>
            </w:r>
          </w:p>
        </w:tc>
        <w:tc>
          <w:tcPr>
            <w:tcW w:w="6804" w:type="dxa"/>
          </w:tcPr>
          <w:p w14:paraId="570C2BC3" w14:textId="257C7B3E" w:rsidR="00073A88" w:rsidRDefault="00C71A13">
            <w:r>
              <w:t xml:space="preserve">Overview of the findings of the PAME: </w:t>
            </w:r>
            <w:r w:rsidRPr="00C71A13">
              <w:rPr>
                <w:i/>
              </w:rPr>
              <w:t>Desktop Study on Marine Litter including Micro-plastics in the Arctic</w:t>
            </w:r>
          </w:p>
        </w:tc>
        <w:tc>
          <w:tcPr>
            <w:tcW w:w="1275" w:type="dxa"/>
          </w:tcPr>
          <w:p w14:paraId="08F7BF8B" w14:textId="4CFF4081" w:rsidR="00073A88" w:rsidRDefault="00073A88">
            <w:bookmarkStart w:id="0" w:name="_GoBack"/>
            <w:r>
              <w:t>PAME Secretariat</w:t>
            </w:r>
            <w:bookmarkEnd w:id="0"/>
          </w:p>
        </w:tc>
      </w:tr>
      <w:tr w:rsidR="00C71A13" w14:paraId="68804B28" w14:textId="77777777" w:rsidTr="00073A88">
        <w:tc>
          <w:tcPr>
            <w:tcW w:w="1271" w:type="dxa"/>
          </w:tcPr>
          <w:p w14:paraId="57007D6C" w14:textId="096FF6A1" w:rsidR="00C71A13" w:rsidRDefault="00E42409">
            <w:r>
              <w:t>9:30-9:40</w:t>
            </w:r>
          </w:p>
        </w:tc>
        <w:tc>
          <w:tcPr>
            <w:tcW w:w="6804" w:type="dxa"/>
          </w:tcPr>
          <w:p w14:paraId="48D87CCA" w14:textId="3E02AC24" w:rsidR="00C71A13" w:rsidRDefault="00C71A13">
            <w:r>
              <w:t>Background to the Project</w:t>
            </w:r>
          </w:p>
        </w:tc>
        <w:tc>
          <w:tcPr>
            <w:tcW w:w="1275" w:type="dxa"/>
          </w:tcPr>
          <w:p w14:paraId="34382215" w14:textId="47C4F843" w:rsidR="00C71A13" w:rsidRDefault="00C71A13">
            <w:r>
              <w:t>Tom Barry (CAFF)</w:t>
            </w:r>
          </w:p>
        </w:tc>
      </w:tr>
      <w:tr w:rsidR="00073A88" w14:paraId="35C5B5D1" w14:textId="77777777" w:rsidTr="00073A88">
        <w:tc>
          <w:tcPr>
            <w:tcW w:w="1271" w:type="dxa"/>
          </w:tcPr>
          <w:p w14:paraId="66310A43" w14:textId="0BFD104D" w:rsidR="00073A88" w:rsidRDefault="00073A88" w:rsidP="00073A88">
            <w:r>
              <w:t>9:</w:t>
            </w:r>
            <w:r w:rsidR="00E42409">
              <w:t>4</w:t>
            </w:r>
            <w:r>
              <w:t>0</w:t>
            </w:r>
          </w:p>
        </w:tc>
        <w:tc>
          <w:tcPr>
            <w:tcW w:w="6804" w:type="dxa"/>
          </w:tcPr>
          <w:p w14:paraId="2A272A4D" w14:textId="77777777" w:rsidR="00C71A13" w:rsidRDefault="00073A88" w:rsidP="00073A88">
            <w:r>
              <w:t>Outline of the meeting</w:t>
            </w:r>
            <w:r w:rsidR="00C71A13">
              <w:t>:</w:t>
            </w:r>
          </w:p>
          <w:p w14:paraId="14F0C930" w14:textId="15D09859" w:rsidR="00C71A13" w:rsidRDefault="00C71A13" w:rsidP="00C71A13">
            <w:pPr>
              <w:pStyle w:val="ListParagraph"/>
              <w:numPr>
                <w:ilvl w:val="0"/>
                <w:numId w:val="6"/>
              </w:numPr>
            </w:pPr>
            <w:r>
              <w:t>O</w:t>
            </w:r>
            <w:r w:rsidR="00073A88">
              <w:t>bjectives</w:t>
            </w:r>
          </w:p>
          <w:p w14:paraId="42050304" w14:textId="33750853" w:rsidR="00C701E6" w:rsidRDefault="00E42409" w:rsidP="00C71A13">
            <w:pPr>
              <w:pStyle w:val="ListParagraph"/>
              <w:numPr>
                <w:ilvl w:val="0"/>
                <w:numId w:val="6"/>
              </w:numPr>
            </w:pPr>
            <w:r>
              <w:t>P</w:t>
            </w:r>
            <w:r w:rsidR="00942CDD">
              <w:t>roducts expected from the project and the meeting</w:t>
            </w:r>
          </w:p>
        </w:tc>
        <w:tc>
          <w:tcPr>
            <w:tcW w:w="1275" w:type="dxa"/>
          </w:tcPr>
          <w:p w14:paraId="555194C9" w14:textId="7B75BEBD" w:rsidR="00073A88" w:rsidRDefault="00073A88" w:rsidP="00073A88">
            <w:r>
              <w:t xml:space="preserve">Mark </w:t>
            </w:r>
            <w:r w:rsidR="00C71A13">
              <w:t xml:space="preserve">Mallory &amp; </w:t>
            </w:r>
            <w:r w:rsidR="00942CDD">
              <w:t>Flemming</w:t>
            </w:r>
            <w:r w:rsidR="00C71A13">
              <w:t xml:space="preserve"> Merkel</w:t>
            </w:r>
          </w:p>
        </w:tc>
      </w:tr>
      <w:tr w:rsidR="00073A88" w14:paraId="7910AE0F" w14:textId="77777777" w:rsidTr="00073A88">
        <w:tc>
          <w:tcPr>
            <w:tcW w:w="1271" w:type="dxa"/>
          </w:tcPr>
          <w:p w14:paraId="7CDCE1BF" w14:textId="756B10E6" w:rsidR="00073A88" w:rsidRDefault="00E42409" w:rsidP="00073A88">
            <w:r>
              <w:t>10:00</w:t>
            </w:r>
          </w:p>
        </w:tc>
        <w:tc>
          <w:tcPr>
            <w:tcW w:w="6804" w:type="dxa"/>
          </w:tcPr>
          <w:p w14:paraId="40CD5FE3" w14:textId="77777777" w:rsidR="00073A88" w:rsidRDefault="0030690D" w:rsidP="00073A88">
            <w:r>
              <w:t>National reports (5-10 minutes each)</w:t>
            </w:r>
          </w:p>
          <w:p w14:paraId="21E458EA" w14:textId="77777777" w:rsidR="0030690D" w:rsidRDefault="0030690D" w:rsidP="00E42409">
            <w:pPr>
              <w:pStyle w:val="ListParagraph"/>
              <w:numPr>
                <w:ilvl w:val="0"/>
                <w:numId w:val="7"/>
              </w:numPr>
            </w:pPr>
            <w:r>
              <w:t>Canada</w:t>
            </w:r>
          </w:p>
          <w:p w14:paraId="5033CD7E" w14:textId="77777777" w:rsidR="0030690D" w:rsidRDefault="007137DE" w:rsidP="00E42409">
            <w:pPr>
              <w:pStyle w:val="ListParagraph"/>
              <w:numPr>
                <w:ilvl w:val="0"/>
                <w:numId w:val="7"/>
              </w:numPr>
            </w:pPr>
            <w:r>
              <w:t xml:space="preserve">Greenland - </w:t>
            </w:r>
            <w:r w:rsidR="0030690D">
              <w:t>Kingdom of Denmark</w:t>
            </w:r>
          </w:p>
          <w:p w14:paraId="6E5F355C" w14:textId="77777777" w:rsidR="0030690D" w:rsidRDefault="0030690D" w:rsidP="00E42409">
            <w:pPr>
              <w:pStyle w:val="ListParagraph"/>
              <w:numPr>
                <w:ilvl w:val="0"/>
                <w:numId w:val="7"/>
              </w:numPr>
            </w:pPr>
            <w:r>
              <w:t>Finland</w:t>
            </w:r>
          </w:p>
          <w:p w14:paraId="558EFB6A" w14:textId="77777777" w:rsidR="0030690D" w:rsidRDefault="0030690D" w:rsidP="00E42409">
            <w:pPr>
              <w:pStyle w:val="ListParagraph"/>
              <w:numPr>
                <w:ilvl w:val="0"/>
                <w:numId w:val="7"/>
              </w:numPr>
            </w:pPr>
            <w:r>
              <w:t>Iceland</w:t>
            </w:r>
          </w:p>
          <w:p w14:paraId="694FE80C" w14:textId="77777777" w:rsidR="0030690D" w:rsidRDefault="0030690D" w:rsidP="00E42409">
            <w:pPr>
              <w:pStyle w:val="ListParagraph"/>
              <w:numPr>
                <w:ilvl w:val="0"/>
                <w:numId w:val="7"/>
              </w:numPr>
            </w:pPr>
            <w:r>
              <w:t>Norway</w:t>
            </w:r>
          </w:p>
          <w:p w14:paraId="39860CB2" w14:textId="77777777" w:rsidR="0030690D" w:rsidRDefault="0030690D" w:rsidP="00E42409">
            <w:pPr>
              <w:pStyle w:val="ListParagraph"/>
              <w:numPr>
                <w:ilvl w:val="0"/>
                <w:numId w:val="7"/>
              </w:numPr>
            </w:pPr>
            <w:r>
              <w:t>Russia</w:t>
            </w:r>
          </w:p>
          <w:p w14:paraId="66A1D790" w14:textId="77777777" w:rsidR="0030690D" w:rsidRDefault="0030690D" w:rsidP="00E42409">
            <w:pPr>
              <w:pStyle w:val="ListParagraph"/>
              <w:numPr>
                <w:ilvl w:val="0"/>
                <w:numId w:val="7"/>
              </w:numPr>
            </w:pPr>
            <w:r>
              <w:t>Sweden</w:t>
            </w:r>
          </w:p>
          <w:p w14:paraId="69D7936A" w14:textId="77777777" w:rsidR="0030690D" w:rsidRDefault="0030690D" w:rsidP="00E42409">
            <w:pPr>
              <w:pStyle w:val="ListParagraph"/>
              <w:numPr>
                <w:ilvl w:val="0"/>
                <w:numId w:val="7"/>
              </w:numPr>
            </w:pPr>
            <w:r>
              <w:t>USA</w:t>
            </w:r>
          </w:p>
          <w:p w14:paraId="2B18B284" w14:textId="77777777" w:rsidR="0030690D" w:rsidRDefault="0030690D" w:rsidP="0030690D">
            <w:r>
              <w:t>Each presentation should address the following questions:</w:t>
            </w:r>
          </w:p>
          <w:p w14:paraId="6D854D23" w14:textId="77777777" w:rsidR="0030690D" w:rsidRDefault="00C701E6" w:rsidP="00E42409">
            <w:pPr>
              <w:pStyle w:val="ListParagraph"/>
              <w:numPr>
                <w:ilvl w:val="0"/>
                <w:numId w:val="8"/>
              </w:numPr>
            </w:pPr>
            <w:r>
              <w:t>Current monitoring programs for plastics and seabirds? Either planned or opportunistic?</w:t>
            </w:r>
          </w:p>
          <w:p w14:paraId="2DED3A17" w14:textId="77777777" w:rsidR="007137DE" w:rsidRDefault="007137DE" w:rsidP="00E42409">
            <w:pPr>
              <w:pStyle w:val="ListParagraph"/>
              <w:numPr>
                <w:ilvl w:val="0"/>
                <w:numId w:val="8"/>
              </w:numPr>
            </w:pPr>
            <w:r>
              <w:t>What species have been examined?</w:t>
            </w:r>
          </w:p>
          <w:p w14:paraId="00DA604C" w14:textId="77777777" w:rsidR="00C701E6" w:rsidRDefault="00C701E6" w:rsidP="00E42409">
            <w:pPr>
              <w:pStyle w:val="ListParagraph"/>
              <w:numPr>
                <w:ilvl w:val="0"/>
                <w:numId w:val="8"/>
              </w:numPr>
            </w:pPr>
            <w:r>
              <w:t>Is the focus on ingestion or entanglement? Or both?</w:t>
            </w:r>
          </w:p>
          <w:p w14:paraId="54ACF237" w14:textId="77777777" w:rsidR="00C701E6" w:rsidRDefault="007137DE" w:rsidP="00E42409">
            <w:pPr>
              <w:pStyle w:val="ListParagraph"/>
              <w:numPr>
                <w:ilvl w:val="0"/>
                <w:numId w:val="8"/>
              </w:numPr>
            </w:pPr>
            <w:r>
              <w:t>What species they are considering for focal species that could be focused on?</w:t>
            </w:r>
          </w:p>
          <w:p w14:paraId="09D50113" w14:textId="77777777" w:rsidR="0030690D" w:rsidRDefault="0030690D" w:rsidP="0030690D"/>
        </w:tc>
        <w:tc>
          <w:tcPr>
            <w:tcW w:w="1275" w:type="dxa"/>
          </w:tcPr>
          <w:p w14:paraId="4B96F3B8" w14:textId="77777777" w:rsidR="00073A88" w:rsidRDefault="007137DE" w:rsidP="00073A88">
            <w:r>
              <w:t>Various speakers</w:t>
            </w:r>
          </w:p>
        </w:tc>
      </w:tr>
      <w:tr w:rsidR="007137DE" w14:paraId="0C09B7C1" w14:textId="77777777" w:rsidTr="00073A88">
        <w:tc>
          <w:tcPr>
            <w:tcW w:w="1271" w:type="dxa"/>
          </w:tcPr>
          <w:p w14:paraId="0FF27BF3" w14:textId="77777777" w:rsidR="007137DE" w:rsidRDefault="007137DE" w:rsidP="00073A88">
            <w:r>
              <w:t>1130</w:t>
            </w:r>
          </w:p>
        </w:tc>
        <w:tc>
          <w:tcPr>
            <w:tcW w:w="6804" w:type="dxa"/>
          </w:tcPr>
          <w:p w14:paraId="6489CE8D" w14:textId="77777777" w:rsidR="007137DE" w:rsidRDefault="007137DE" w:rsidP="00073A88">
            <w:r>
              <w:t>Discussion of standardized sampling and reporting techniques</w:t>
            </w:r>
          </w:p>
          <w:p w14:paraId="15C5D6AF" w14:textId="77777777" w:rsidR="007137DE" w:rsidRDefault="007137DE" w:rsidP="00E42409">
            <w:pPr>
              <w:pStyle w:val="ListParagraph"/>
              <w:numPr>
                <w:ilvl w:val="0"/>
                <w:numId w:val="9"/>
              </w:numPr>
            </w:pPr>
            <w:r>
              <w:t>Pellets, carcasses, regurgitations, nest incorporation</w:t>
            </w:r>
          </w:p>
          <w:p w14:paraId="61C9BAC8" w14:textId="77777777" w:rsidR="007137DE" w:rsidRDefault="007137DE" w:rsidP="00E42409">
            <w:pPr>
              <w:pStyle w:val="ListParagraph"/>
              <w:numPr>
                <w:ilvl w:val="0"/>
                <w:numId w:val="9"/>
              </w:numPr>
            </w:pPr>
            <w:r>
              <w:t>Size classes</w:t>
            </w:r>
          </w:p>
          <w:p w14:paraId="130F883D" w14:textId="77777777" w:rsidR="007137DE" w:rsidRDefault="007137DE" w:rsidP="00E42409">
            <w:pPr>
              <w:pStyle w:val="ListParagraph"/>
              <w:numPr>
                <w:ilvl w:val="0"/>
                <w:numId w:val="9"/>
              </w:numPr>
            </w:pPr>
            <w:r>
              <w:t>Sorting and reporting</w:t>
            </w:r>
          </w:p>
          <w:p w14:paraId="55EA501E" w14:textId="77777777" w:rsidR="007137DE" w:rsidRDefault="007137DE" w:rsidP="007137DE"/>
          <w:p w14:paraId="19108570" w14:textId="77777777" w:rsidR="007137DE" w:rsidRDefault="007137DE" w:rsidP="007137DE">
            <w:r>
              <w:t>Short inclusion of the other work that can stem from this type of standard monitoring</w:t>
            </w:r>
          </w:p>
          <w:p w14:paraId="29DBDACD" w14:textId="77777777" w:rsidR="007137DE" w:rsidRDefault="007137DE" w:rsidP="00E42409">
            <w:pPr>
              <w:pStyle w:val="ListParagraph"/>
              <w:numPr>
                <w:ilvl w:val="0"/>
                <w:numId w:val="10"/>
              </w:numPr>
            </w:pPr>
            <w:r>
              <w:t xml:space="preserve">Trophic transfer, highlight </w:t>
            </w:r>
            <w:proofErr w:type="spellStart"/>
            <w:r>
              <w:t>Sjur’s</w:t>
            </w:r>
            <w:proofErr w:type="spellEnd"/>
            <w:r>
              <w:t xml:space="preserve"> study in the Faroes</w:t>
            </w:r>
          </w:p>
          <w:p w14:paraId="7265BE64" w14:textId="77777777" w:rsidR="007137DE" w:rsidRDefault="007137DE" w:rsidP="00E42409">
            <w:pPr>
              <w:pStyle w:val="ListParagraph"/>
              <w:numPr>
                <w:ilvl w:val="0"/>
                <w:numId w:val="10"/>
              </w:numPr>
            </w:pPr>
            <w:r>
              <w:t xml:space="preserve">Contaminant transfer, the recent work from PLI on the UV Stabilizers and </w:t>
            </w:r>
            <w:r w:rsidR="00942CDD">
              <w:t>Phthalates</w:t>
            </w:r>
          </w:p>
          <w:p w14:paraId="4445ECF3" w14:textId="77777777" w:rsidR="007137DE" w:rsidRDefault="007137DE" w:rsidP="00E42409">
            <w:pPr>
              <w:pStyle w:val="ListParagraph"/>
              <w:numPr>
                <w:ilvl w:val="0"/>
                <w:numId w:val="10"/>
              </w:numPr>
            </w:pPr>
            <w:r>
              <w:t xml:space="preserve">Seabirds as concentrators of plastics, the plastics in poop work leading to the environmental sampling around the colonies in </w:t>
            </w:r>
            <w:proofErr w:type="spellStart"/>
            <w:r>
              <w:t>Qik</w:t>
            </w:r>
            <w:proofErr w:type="spellEnd"/>
            <w:r>
              <w:t xml:space="preserve"> in 2018</w:t>
            </w:r>
          </w:p>
          <w:p w14:paraId="49A01266" w14:textId="77777777" w:rsidR="007137DE" w:rsidRDefault="007137DE" w:rsidP="007137DE"/>
        </w:tc>
        <w:tc>
          <w:tcPr>
            <w:tcW w:w="1275" w:type="dxa"/>
          </w:tcPr>
          <w:p w14:paraId="1CEEB104" w14:textId="5E72CCE8" w:rsidR="007137DE" w:rsidRDefault="007137DE" w:rsidP="00073A88">
            <w:r>
              <w:t xml:space="preserve">Mark </w:t>
            </w:r>
            <w:proofErr w:type="gramStart"/>
            <w:r w:rsidR="00E42409">
              <w:t>Mallory</w:t>
            </w:r>
            <w:r>
              <w:t>(</w:t>
            </w:r>
            <w:proofErr w:type="gramEnd"/>
            <w:r>
              <w:t>supported by Jenn</w:t>
            </w:r>
            <w:r w:rsidR="00E42409">
              <w:t xml:space="preserve"> Provencher</w:t>
            </w:r>
            <w:r>
              <w:t>)</w:t>
            </w:r>
          </w:p>
        </w:tc>
      </w:tr>
      <w:tr w:rsidR="00073A88" w14:paraId="23EB70BC" w14:textId="77777777" w:rsidTr="00073A88">
        <w:tc>
          <w:tcPr>
            <w:tcW w:w="1271" w:type="dxa"/>
          </w:tcPr>
          <w:p w14:paraId="6BDB1DA9" w14:textId="77777777" w:rsidR="00073A88" w:rsidRDefault="007137DE" w:rsidP="00073A88">
            <w:r>
              <w:t>1200</w:t>
            </w:r>
          </w:p>
        </w:tc>
        <w:tc>
          <w:tcPr>
            <w:tcW w:w="6804" w:type="dxa"/>
          </w:tcPr>
          <w:p w14:paraId="500DBF39" w14:textId="77777777" w:rsidR="00073A88" w:rsidRDefault="007137DE" w:rsidP="00073A88">
            <w:r>
              <w:t>Lunch – will this be provided?</w:t>
            </w:r>
          </w:p>
        </w:tc>
        <w:tc>
          <w:tcPr>
            <w:tcW w:w="1275" w:type="dxa"/>
          </w:tcPr>
          <w:p w14:paraId="3A6DDE06" w14:textId="77777777" w:rsidR="00073A88" w:rsidRDefault="00073A88" w:rsidP="00073A88"/>
        </w:tc>
      </w:tr>
      <w:tr w:rsidR="00073A88" w14:paraId="79E2B202" w14:textId="77777777" w:rsidTr="00073A88">
        <w:tc>
          <w:tcPr>
            <w:tcW w:w="1271" w:type="dxa"/>
          </w:tcPr>
          <w:p w14:paraId="1A50ACFF" w14:textId="77777777" w:rsidR="00073A88" w:rsidRDefault="007137DE" w:rsidP="00073A88">
            <w:r>
              <w:t>1300</w:t>
            </w:r>
          </w:p>
        </w:tc>
        <w:tc>
          <w:tcPr>
            <w:tcW w:w="6804" w:type="dxa"/>
          </w:tcPr>
          <w:p w14:paraId="24097E2B" w14:textId="77777777" w:rsidR="00073A88" w:rsidRDefault="00942CDD" w:rsidP="00073A88">
            <w:r>
              <w:t>Round Table discussions</w:t>
            </w:r>
            <w:r w:rsidR="00C00EE6">
              <w:t>:</w:t>
            </w:r>
          </w:p>
          <w:p w14:paraId="1B39EEB2" w14:textId="77777777" w:rsidR="00C00EE6" w:rsidRDefault="00C00EE6" w:rsidP="00073A88"/>
          <w:p w14:paraId="1886E98D" w14:textId="77777777" w:rsidR="00C00EE6" w:rsidRDefault="00C00EE6" w:rsidP="00073A88">
            <w:r>
              <w:t>Three tables that people would move through and answer these questions on poster paper in small groups. 10 minute at each table</w:t>
            </w:r>
          </w:p>
          <w:p w14:paraId="0ABA7342" w14:textId="77777777" w:rsidR="00C00EE6" w:rsidRDefault="00C00EE6" w:rsidP="00C00EE6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What are the most pressing questions we want to address relating to seabird-plastics interactions?</w:t>
            </w:r>
          </w:p>
          <w:p w14:paraId="2DE464D3" w14:textId="77777777" w:rsidR="00C00EE6" w:rsidRDefault="00C00EE6" w:rsidP="00C00EE6">
            <w:pPr>
              <w:pStyle w:val="ListParagraph"/>
              <w:numPr>
                <w:ilvl w:val="0"/>
                <w:numId w:val="4"/>
              </w:numPr>
            </w:pPr>
            <w:r>
              <w:t>What are the species that people have access to, and can easily study or get samples in relation to plastics questions over the next 3-5 years (i.e. hunted or harvested samples, carcasses, pellets, regurgitations, tissues, guano)?</w:t>
            </w:r>
          </w:p>
          <w:p w14:paraId="2DFCAED2" w14:textId="77777777" w:rsidR="00C00EE6" w:rsidRDefault="00C00EE6" w:rsidP="00C00EE6">
            <w:pPr>
              <w:pStyle w:val="ListParagraph"/>
              <w:numPr>
                <w:ilvl w:val="0"/>
                <w:numId w:val="4"/>
              </w:numPr>
            </w:pPr>
            <w:r>
              <w:t>What data exists for different regions on seabird-plastic interactions that we can build on?</w:t>
            </w:r>
          </w:p>
          <w:p w14:paraId="51CB82A8" w14:textId="77777777" w:rsidR="00C00EE6" w:rsidRDefault="00C00EE6" w:rsidP="00C00EE6"/>
          <w:p w14:paraId="0760551B" w14:textId="77777777" w:rsidR="00C00EE6" w:rsidRDefault="00C00EE6" w:rsidP="00C00EE6">
            <w:r>
              <w:t>In new groups of 3-5 people, given people 20 minutes to circulate around the posters from the previous session, and then work together to draft what they think would be a good framework for plastic monitoring in seabirds that would include:</w:t>
            </w:r>
          </w:p>
          <w:p w14:paraId="15AD99C5" w14:textId="77777777" w:rsidR="00C00EE6" w:rsidRDefault="00C00EE6" w:rsidP="00E42409">
            <w:pPr>
              <w:pStyle w:val="ListParagraph"/>
              <w:numPr>
                <w:ilvl w:val="0"/>
                <w:numId w:val="11"/>
              </w:numPr>
            </w:pPr>
            <w:r>
              <w:t>2-4 species</w:t>
            </w:r>
          </w:p>
          <w:p w14:paraId="3FF0CD71" w14:textId="77777777" w:rsidR="00C00EE6" w:rsidRDefault="00C00EE6" w:rsidP="00E42409">
            <w:pPr>
              <w:pStyle w:val="ListParagraph"/>
              <w:numPr>
                <w:ilvl w:val="0"/>
                <w:numId w:val="11"/>
              </w:numPr>
            </w:pPr>
            <w:r>
              <w:t>Sample type needed for each species</w:t>
            </w:r>
          </w:p>
          <w:p w14:paraId="14064EB5" w14:textId="77777777" w:rsidR="00C00EE6" w:rsidRDefault="00C00EE6" w:rsidP="00E42409">
            <w:pPr>
              <w:pStyle w:val="ListParagraph"/>
              <w:numPr>
                <w:ilvl w:val="0"/>
                <w:numId w:val="11"/>
              </w:numPr>
            </w:pPr>
            <w:r>
              <w:t>Identify what component of the ecosystem the species are sampling</w:t>
            </w:r>
          </w:p>
          <w:p w14:paraId="51062362" w14:textId="77777777" w:rsidR="00942CDD" w:rsidRDefault="00942CDD" w:rsidP="00E42409">
            <w:pPr>
              <w:pStyle w:val="ListParagraph"/>
              <w:numPr>
                <w:ilvl w:val="0"/>
                <w:numId w:val="11"/>
              </w:numPr>
            </w:pPr>
            <w:r>
              <w:t xml:space="preserve"> </w:t>
            </w:r>
            <w:r w:rsidR="00C00EE6">
              <w:t>Identify what countries/locations could contribute</w:t>
            </w:r>
          </w:p>
          <w:p w14:paraId="73885831" w14:textId="77777777" w:rsidR="00C00EE6" w:rsidRDefault="00C00EE6" w:rsidP="00C00EE6">
            <w:pPr>
              <w:pStyle w:val="ListParagraph"/>
            </w:pPr>
          </w:p>
        </w:tc>
        <w:tc>
          <w:tcPr>
            <w:tcW w:w="1275" w:type="dxa"/>
          </w:tcPr>
          <w:p w14:paraId="50AC37BA" w14:textId="77777777" w:rsidR="00073A88" w:rsidRDefault="00073A88" w:rsidP="00073A88"/>
        </w:tc>
      </w:tr>
      <w:tr w:rsidR="007137DE" w14:paraId="7B11BF64" w14:textId="77777777" w:rsidTr="00073A88">
        <w:tc>
          <w:tcPr>
            <w:tcW w:w="1271" w:type="dxa"/>
          </w:tcPr>
          <w:p w14:paraId="08D3F5F5" w14:textId="77777777" w:rsidR="007137DE" w:rsidRDefault="00C00EE6" w:rsidP="00073A88">
            <w:r>
              <w:t>1500</w:t>
            </w:r>
          </w:p>
        </w:tc>
        <w:tc>
          <w:tcPr>
            <w:tcW w:w="6804" w:type="dxa"/>
          </w:tcPr>
          <w:p w14:paraId="468F7BF7" w14:textId="77777777" w:rsidR="007137DE" w:rsidRDefault="00C00EE6" w:rsidP="00073A88">
            <w:r>
              <w:t>Coffee</w:t>
            </w:r>
          </w:p>
        </w:tc>
        <w:tc>
          <w:tcPr>
            <w:tcW w:w="1275" w:type="dxa"/>
          </w:tcPr>
          <w:p w14:paraId="099382E8" w14:textId="77777777" w:rsidR="007137DE" w:rsidRDefault="007137DE" w:rsidP="00073A88"/>
        </w:tc>
      </w:tr>
      <w:tr w:rsidR="007137DE" w14:paraId="37E7791C" w14:textId="77777777" w:rsidTr="00073A88">
        <w:tc>
          <w:tcPr>
            <w:tcW w:w="1271" w:type="dxa"/>
          </w:tcPr>
          <w:p w14:paraId="72E8599C" w14:textId="77777777" w:rsidR="007137DE" w:rsidRDefault="00C00EE6" w:rsidP="00073A88">
            <w:r>
              <w:t>1530</w:t>
            </w:r>
          </w:p>
        </w:tc>
        <w:tc>
          <w:tcPr>
            <w:tcW w:w="6804" w:type="dxa"/>
          </w:tcPr>
          <w:p w14:paraId="56C2A04B" w14:textId="77777777" w:rsidR="007137DE" w:rsidRDefault="00C00EE6" w:rsidP="00073A88">
            <w:r>
              <w:t>Presentations of the group proposed frameworks to the other groups with questions and discussions</w:t>
            </w:r>
          </w:p>
        </w:tc>
        <w:tc>
          <w:tcPr>
            <w:tcW w:w="1275" w:type="dxa"/>
          </w:tcPr>
          <w:p w14:paraId="038C495F" w14:textId="77777777" w:rsidR="007137DE" w:rsidRDefault="007137DE" w:rsidP="00073A88"/>
        </w:tc>
      </w:tr>
      <w:tr w:rsidR="007137DE" w14:paraId="270AE18C" w14:textId="77777777" w:rsidTr="00073A88">
        <w:tc>
          <w:tcPr>
            <w:tcW w:w="1271" w:type="dxa"/>
          </w:tcPr>
          <w:p w14:paraId="461DF878" w14:textId="77777777" w:rsidR="007137DE" w:rsidRDefault="00C00EE6" w:rsidP="00073A88">
            <w:r>
              <w:t>1700</w:t>
            </w:r>
          </w:p>
        </w:tc>
        <w:tc>
          <w:tcPr>
            <w:tcW w:w="6804" w:type="dxa"/>
          </w:tcPr>
          <w:p w14:paraId="06D1F082" w14:textId="77777777" w:rsidR="007137DE" w:rsidRDefault="00C00EE6" w:rsidP="00073A88">
            <w:r>
              <w:t xml:space="preserve">Wrap for the day = all issues resolved </w:t>
            </w:r>
            <w:r>
              <w:sym w:font="Wingdings" w:char="F04A"/>
            </w:r>
          </w:p>
        </w:tc>
        <w:tc>
          <w:tcPr>
            <w:tcW w:w="1275" w:type="dxa"/>
          </w:tcPr>
          <w:p w14:paraId="3F0467B2" w14:textId="77777777" w:rsidR="007137DE" w:rsidRDefault="007137DE" w:rsidP="00073A88"/>
        </w:tc>
      </w:tr>
    </w:tbl>
    <w:p w14:paraId="677B6F14" w14:textId="77777777" w:rsidR="00073A88" w:rsidRDefault="00073A88"/>
    <w:p w14:paraId="05614D74" w14:textId="77777777" w:rsidR="00073A88" w:rsidRPr="00E42409" w:rsidRDefault="00C00EE6">
      <w:pPr>
        <w:rPr>
          <w:b/>
        </w:rPr>
      </w:pPr>
      <w:r w:rsidRPr="00E42409">
        <w:rPr>
          <w:b/>
        </w:rPr>
        <w:t>Workshop products:</w:t>
      </w:r>
    </w:p>
    <w:p w14:paraId="00E4FFEF" w14:textId="0292ED73" w:rsidR="00C00EE6" w:rsidRDefault="00C00EE6" w:rsidP="00C00EE6">
      <w:pPr>
        <w:pStyle w:val="ListParagraph"/>
        <w:numPr>
          <w:ilvl w:val="0"/>
          <w:numId w:val="1"/>
        </w:numPr>
      </w:pPr>
      <w:r>
        <w:t>The discussions, poster notes, and the presentations will then be used by Jenn, Mark, Flemming, Jannie, and Julia to draft the framework</w:t>
      </w:r>
      <w:r w:rsidR="00E42409">
        <w:t>.</w:t>
      </w:r>
    </w:p>
    <w:sectPr w:rsidR="00C00EE6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F5264" w14:textId="77777777" w:rsidR="00EE4E5F" w:rsidRDefault="00EE4E5F" w:rsidP="00C71A13">
      <w:pPr>
        <w:spacing w:after="0" w:line="240" w:lineRule="auto"/>
      </w:pPr>
      <w:r>
        <w:separator/>
      </w:r>
    </w:p>
  </w:endnote>
  <w:endnote w:type="continuationSeparator" w:id="0">
    <w:p w14:paraId="6037E1BD" w14:textId="77777777" w:rsidR="00EE4E5F" w:rsidRDefault="00EE4E5F" w:rsidP="00C7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51500" w14:textId="77777777" w:rsidR="00E42409" w:rsidRDefault="00E42409" w:rsidP="00E424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B126FDA" w14:textId="02FED5C9" w:rsidR="00E42409" w:rsidRDefault="00E42409" w:rsidP="00E42409">
    <w:pPr>
      <w:pStyle w:val="Footer"/>
      <w:tabs>
        <w:tab w:val="right" w:pos="9923"/>
      </w:tabs>
      <w:ind w:right="360"/>
    </w:pPr>
    <w:r w:rsidRPr="00EF341F">
      <w:rPr>
        <w:noProof/>
        <w:lang w:val="en-GB" w:eastAsia="en-GB"/>
      </w:rPr>
      <w:drawing>
        <wp:inline distT="0" distB="0" distL="0" distR="0" wp14:anchorId="210909EF" wp14:editId="72CECF97">
          <wp:extent cx="1391285" cy="476885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D7C9E" w14:textId="77777777" w:rsidR="00EE4E5F" w:rsidRDefault="00EE4E5F" w:rsidP="00C71A13">
      <w:pPr>
        <w:spacing w:after="0" w:line="240" w:lineRule="auto"/>
      </w:pPr>
      <w:r>
        <w:separator/>
      </w:r>
    </w:p>
  </w:footnote>
  <w:footnote w:type="continuationSeparator" w:id="0">
    <w:p w14:paraId="23C65386" w14:textId="77777777" w:rsidR="00EE4E5F" w:rsidRDefault="00EE4E5F" w:rsidP="00C7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E8F3D" w14:textId="0CD93222" w:rsidR="00C71A13" w:rsidRDefault="00E42409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E767F8F" wp14:editId="442D17A2">
          <wp:simplePos x="0" y="0"/>
          <wp:positionH relativeFrom="column">
            <wp:posOffset>5184140</wp:posOffset>
          </wp:positionH>
          <wp:positionV relativeFrom="paragraph">
            <wp:posOffset>-224790</wp:posOffset>
          </wp:positionV>
          <wp:extent cx="749935" cy="749935"/>
          <wp:effectExtent l="0" t="0" r="0" b="0"/>
          <wp:wrapThrough wrapText="bothSides">
            <wp:wrapPolygon edited="0">
              <wp:start x="16095" y="0"/>
              <wp:lineTo x="5121" y="2195"/>
              <wp:lineTo x="732" y="5121"/>
              <wp:lineTo x="732" y="16095"/>
              <wp:lineTo x="2195" y="17558"/>
              <wp:lineTo x="6584" y="19021"/>
              <wp:lineTo x="9511" y="19021"/>
              <wp:lineTo x="19753" y="17558"/>
              <wp:lineTo x="20484" y="16095"/>
              <wp:lineTo x="20484" y="2926"/>
              <wp:lineTo x="19753" y="0"/>
              <wp:lineTo x="16095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I_Logo-CR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3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A13">
      <w:rPr>
        <w:rFonts w:asciiTheme="majorHAnsi" w:eastAsiaTheme="majorEastAsia" w:hAnsiTheme="majorHAnsi" w:cstheme="majorBidi"/>
        <w:b/>
        <w:noProof/>
        <w:color w:val="222A35" w:themeColor="text2" w:themeShade="80"/>
        <w:sz w:val="32"/>
        <w:szCs w:val="32"/>
        <w:lang w:eastAsia="fi-FI"/>
      </w:rPr>
      <w:drawing>
        <wp:inline distT="0" distB="0" distL="0" distR="0" wp14:anchorId="55E6E56D" wp14:editId="15FC7139">
          <wp:extent cx="1469390" cy="445135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71A13">
      <w:tab/>
    </w:r>
    <w:r w:rsidR="00C71A13">
      <w:tab/>
    </w:r>
  </w:p>
  <w:p w14:paraId="479B1FEF" w14:textId="77777777" w:rsidR="00C71A13" w:rsidRDefault="00C71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6373"/>
    <w:multiLevelType w:val="hybridMultilevel"/>
    <w:tmpl w:val="23886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72D4C"/>
    <w:multiLevelType w:val="hybridMultilevel"/>
    <w:tmpl w:val="1648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A71E8"/>
    <w:multiLevelType w:val="hybridMultilevel"/>
    <w:tmpl w:val="E14A76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7136F"/>
    <w:multiLevelType w:val="hybridMultilevel"/>
    <w:tmpl w:val="3480A4F8"/>
    <w:lvl w:ilvl="0" w:tplc="76D07A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C14AF"/>
    <w:multiLevelType w:val="hybridMultilevel"/>
    <w:tmpl w:val="685A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12100"/>
    <w:multiLevelType w:val="hybridMultilevel"/>
    <w:tmpl w:val="40602726"/>
    <w:lvl w:ilvl="0" w:tplc="E2928D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2427E"/>
    <w:multiLevelType w:val="hybridMultilevel"/>
    <w:tmpl w:val="61F8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25C71"/>
    <w:multiLevelType w:val="hybridMultilevel"/>
    <w:tmpl w:val="230CF57E"/>
    <w:lvl w:ilvl="0" w:tplc="97FE94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B6E1C"/>
    <w:multiLevelType w:val="hybridMultilevel"/>
    <w:tmpl w:val="107C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7053E"/>
    <w:multiLevelType w:val="hybridMultilevel"/>
    <w:tmpl w:val="9CF8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A3837"/>
    <w:multiLevelType w:val="hybridMultilevel"/>
    <w:tmpl w:val="8BD6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A88"/>
    <w:rsid w:val="00073A88"/>
    <w:rsid w:val="0021128B"/>
    <w:rsid w:val="00263510"/>
    <w:rsid w:val="0030690D"/>
    <w:rsid w:val="003D6AE3"/>
    <w:rsid w:val="00445BA3"/>
    <w:rsid w:val="007137DE"/>
    <w:rsid w:val="00845AE7"/>
    <w:rsid w:val="00942CDD"/>
    <w:rsid w:val="00C00EE6"/>
    <w:rsid w:val="00C701E6"/>
    <w:rsid w:val="00C71A13"/>
    <w:rsid w:val="00E42409"/>
    <w:rsid w:val="00E84D3B"/>
    <w:rsid w:val="00ED75C1"/>
    <w:rsid w:val="00EE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23C57"/>
  <w15:chartTrackingRefBased/>
  <w15:docId w15:val="{44FA69B1-BDC5-49A2-9482-EE2FC795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9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0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E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E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E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1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A13"/>
  </w:style>
  <w:style w:type="paragraph" w:styleId="Footer">
    <w:name w:val="footer"/>
    <w:basedOn w:val="Normal"/>
    <w:link w:val="FooterChar"/>
    <w:uiPriority w:val="99"/>
    <w:unhideWhenUsed/>
    <w:rsid w:val="00C71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A13"/>
  </w:style>
  <w:style w:type="character" w:styleId="Hyperlink">
    <w:name w:val="Hyperlink"/>
    <w:basedOn w:val="DefaultParagraphFont"/>
    <w:uiPriority w:val="99"/>
    <w:rsid w:val="00C71A13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42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k.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Climate Change Canada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Provencher,Jennifer [NCR]</dc:creator>
  <cp:keywords/>
  <dc:description/>
  <cp:lastModifiedBy>CAFF</cp:lastModifiedBy>
  <cp:revision>3</cp:revision>
  <dcterms:created xsi:type="dcterms:W3CDTF">2019-02-25T09:41:00Z</dcterms:created>
  <dcterms:modified xsi:type="dcterms:W3CDTF">2019-02-25T10:49:00Z</dcterms:modified>
</cp:coreProperties>
</file>